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A77" w:rsidRDefault="00E42838">
      <w:r>
        <w:t>Dear Colleagues,</w:t>
      </w:r>
    </w:p>
    <w:p w:rsidR="00E42838" w:rsidRDefault="00E42838"/>
    <w:p w:rsidR="00E42838" w:rsidRDefault="00E42838" w:rsidP="00E42838">
      <w:r>
        <w:t>I write in response to President Randhawa’s email on Thursday, April 2</w:t>
      </w:r>
      <w:r w:rsidRPr="00E42838">
        <w:rPr>
          <w:vertAlign w:val="superscript"/>
        </w:rPr>
        <w:t>nd</w:t>
      </w:r>
      <w:r>
        <w:t>, regarding our NTT colleagues, in which he states, “T</w:t>
      </w:r>
      <w:r w:rsidRPr="00E42838">
        <w:t xml:space="preserve">o this end, non-tenure-track faculty appointments for AY 2020-21 will be made to deliver courses planned for next year and contracts will be completed by the date stipulated in the WWU/UFWW Collective Bargaining Agreement, </w:t>
      </w:r>
      <w:r w:rsidRPr="00023BD2">
        <w:rPr>
          <w:b/>
        </w:rPr>
        <w:t>unless Fall 20 enrollments are significantly lower than projected</w:t>
      </w:r>
      <w:r w:rsidRPr="00E42838">
        <w:rPr>
          <w:i/>
        </w:rPr>
        <w:t>.</w:t>
      </w:r>
      <w:r>
        <w:t>(my emphasis)</w:t>
      </w:r>
    </w:p>
    <w:p w:rsidR="00E42838" w:rsidRDefault="00E42838" w:rsidP="00E42838"/>
    <w:p w:rsidR="00E42838" w:rsidRDefault="00FA1496" w:rsidP="00E42838">
      <w:r>
        <w:t>Friday</w:t>
      </w:r>
      <w:r w:rsidR="00E42838">
        <w:t xml:space="preserve">, the </w:t>
      </w:r>
      <w:r w:rsidR="00023BD2">
        <w:t>WWU A</w:t>
      </w:r>
      <w:r w:rsidR="00E42838">
        <w:t>dministration and UFWW came to the following agreement:</w:t>
      </w:r>
    </w:p>
    <w:p w:rsidR="00E42838" w:rsidRDefault="00E42838" w:rsidP="00E42838">
      <w:pPr>
        <w:rPr>
          <w:i/>
          <w:iCs/>
        </w:rPr>
      </w:pPr>
      <w:r w:rsidRPr="00E42838">
        <w:rPr>
          <w:i/>
          <w:iCs/>
        </w:rPr>
        <w:t>NTT contracts may come later than normal as the University assesses fall enrollment numbers. The new student confirmation date has been delayed from May 1 to June 1</w:t>
      </w:r>
      <w:r>
        <w:rPr>
          <w:i/>
          <w:iCs/>
        </w:rPr>
        <w:t>, 2020</w:t>
      </w:r>
      <w:r w:rsidRPr="00E42838">
        <w:rPr>
          <w:i/>
          <w:iCs/>
        </w:rPr>
        <w:t>. Phase I registration for returning students is currently scheduled to begin on May 12 and end June 26</w:t>
      </w:r>
      <w:r>
        <w:rPr>
          <w:i/>
          <w:iCs/>
        </w:rPr>
        <w:t>, 2020</w:t>
      </w:r>
      <w:r w:rsidRPr="00E42838">
        <w:rPr>
          <w:i/>
          <w:iCs/>
        </w:rPr>
        <w:t>. The University will have a better understanding of NTT section needs after June 15 and</w:t>
      </w:r>
      <w:r>
        <w:rPr>
          <w:i/>
          <w:iCs/>
        </w:rPr>
        <w:t xml:space="preserve"> </w:t>
      </w:r>
      <w:r w:rsidRPr="00E42838">
        <w:rPr>
          <w:i/>
          <w:iCs/>
        </w:rPr>
        <w:t>will proceed with NTT contracting.  Section 8.1.1.6 of the CBA  states, “Normally, contracts for returning non-tenure-track faculty will be awarded no later than July 15. Teaching sections may be added to existing contracts after July 15.”</w:t>
      </w:r>
    </w:p>
    <w:p w:rsidR="00E42838" w:rsidRDefault="00E42838" w:rsidP="00E42838"/>
    <w:p w:rsidR="00E42838" w:rsidRPr="00E42838" w:rsidRDefault="00023BD2" w:rsidP="00E42838">
      <w:pPr>
        <w:rPr>
          <w:b/>
        </w:rPr>
      </w:pPr>
      <w:r>
        <w:rPr>
          <w:b/>
        </w:rPr>
        <w:t xml:space="preserve">The above agreement means </w:t>
      </w:r>
      <w:r w:rsidR="00E42838" w:rsidRPr="00E42838">
        <w:rPr>
          <w:b/>
        </w:rPr>
        <w:t>NTT contracts will be awarded</w:t>
      </w:r>
      <w:r w:rsidR="00FA1496">
        <w:rPr>
          <w:b/>
        </w:rPr>
        <w:t xml:space="preserve"> as soon as possible after June 15</w:t>
      </w:r>
      <w:r w:rsidR="00FA1496" w:rsidRPr="00FA1496">
        <w:rPr>
          <w:b/>
          <w:vertAlign w:val="superscript"/>
        </w:rPr>
        <w:t>th</w:t>
      </w:r>
      <w:r w:rsidR="00FA1496">
        <w:rPr>
          <w:b/>
        </w:rPr>
        <w:t xml:space="preserve"> and no later than the deadline</w:t>
      </w:r>
      <w:r w:rsidR="00E42838" w:rsidRPr="00E42838">
        <w:rPr>
          <w:b/>
        </w:rPr>
        <w:t xml:space="preserve"> </w:t>
      </w:r>
      <w:r w:rsidR="00FA1496">
        <w:rPr>
          <w:b/>
        </w:rPr>
        <w:t>of</w:t>
      </w:r>
      <w:r w:rsidR="00E42838" w:rsidRPr="00E42838">
        <w:rPr>
          <w:b/>
        </w:rPr>
        <w:t xml:space="preserve"> July 15</w:t>
      </w:r>
      <w:r w:rsidR="00E42838" w:rsidRPr="00E42838">
        <w:rPr>
          <w:b/>
          <w:vertAlign w:val="superscript"/>
        </w:rPr>
        <w:t>th</w:t>
      </w:r>
      <w:r w:rsidR="00E42838" w:rsidRPr="00E42838">
        <w:rPr>
          <w:b/>
        </w:rPr>
        <w:t xml:space="preserve"> </w:t>
      </w:r>
      <w:r w:rsidR="00FA1496">
        <w:rPr>
          <w:b/>
        </w:rPr>
        <w:t>as specified in</w:t>
      </w:r>
      <w:r w:rsidR="00E42838" w:rsidRPr="00E42838">
        <w:rPr>
          <w:b/>
        </w:rPr>
        <w:t xml:space="preserve"> the CBA</w:t>
      </w:r>
      <w:r w:rsidR="003E3A2B">
        <w:rPr>
          <w:b/>
        </w:rPr>
        <w:t xml:space="preserve"> (</w:t>
      </w:r>
      <w:r w:rsidR="003E3A2B" w:rsidRPr="003E3A2B">
        <w:rPr>
          <w:b/>
          <w:u w:val="single"/>
        </w:rPr>
        <w:t>again, my emphasis</w:t>
      </w:r>
      <w:r w:rsidR="003E3A2B">
        <w:rPr>
          <w:b/>
        </w:rPr>
        <w:t>)</w:t>
      </w:r>
      <w:r w:rsidR="00E42838" w:rsidRPr="00E42838">
        <w:rPr>
          <w:b/>
        </w:rPr>
        <w:t>.</w:t>
      </w:r>
    </w:p>
    <w:p w:rsidR="00E42838" w:rsidRDefault="00E42838" w:rsidP="00E42838"/>
    <w:p w:rsidR="00E42838" w:rsidRPr="00E42838" w:rsidRDefault="00E42838" w:rsidP="00E42838">
      <w:r>
        <w:t>Also, regarding our NTT colleagues, I wanted to update you that on</w:t>
      </w:r>
      <w:r w:rsidRPr="00E42838">
        <w:rPr>
          <w:rFonts w:ascii="Calibri" w:eastAsia="Times New Roman" w:hAnsi="Calibri" w:cs="Calibri"/>
          <w:color w:val="000000"/>
          <w:sz w:val="22"/>
          <w:szCs w:val="22"/>
        </w:rPr>
        <w:t xml:space="preserve"> March 26, 2020, the University and the UFWW agreed to the following regarding NTT reviews set to occur in Spring Quarter 2020:</w:t>
      </w:r>
    </w:p>
    <w:p w:rsidR="00E42838" w:rsidRPr="00E42838" w:rsidRDefault="00E42838" w:rsidP="00E42838">
      <w:pPr>
        <w:numPr>
          <w:ilvl w:val="0"/>
          <w:numId w:val="1"/>
        </w:numPr>
        <w:spacing w:before="100" w:beforeAutospacing="1" w:after="100" w:afterAutospacing="1"/>
        <w:ind w:right="720"/>
        <w:rPr>
          <w:rFonts w:ascii="-webkit-standard" w:eastAsia="Times New Roman" w:hAnsi="-webkit-standard" w:cs="Times New Roman"/>
          <w:color w:val="000000"/>
        </w:rPr>
      </w:pPr>
      <w:r w:rsidRPr="00E42838">
        <w:rPr>
          <w:rFonts w:ascii="-webkit-standard" w:eastAsia="Times New Roman" w:hAnsi="-webkit-standard" w:cs="Times New Roman"/>
          <w:color w:val="000000"/>
        </w:rPr>
        <w:t>NTT reviews for senior instructors in the final year of their commitment period are still required, per section 8.1.3.3 of the CBA. Timelines may be adjusted as necessary by each college, as long as the review concludes by June 15. As stated in the </w:t>
      </w:r>
      <w:hyperlink r:id="rId5" w:history="1">
        <w:r w:rsidRPr="00E42838">
          <w:rPr>
            <w:rFonts w:ascii="-webkit-standard" w:eastAsia="Times New Roman" w:hAnsi="-webkit-standard" w:cs="Times New Roman"/>
            <w:color w:val="954F72"/>
            <w:u w:val="single"/>
          </w:rPr>
          <w:t>COVID-1</w:t>
        </w:r>
        <w:bookmarkStart w:id="0" w:name="_GoBack"/>
        <w:bookmarkEnd w:id="0"/>
        <w:r w:rsidRPr="00E42838">
          <w:rPr>
            <w:rFonts w:ascii="-webkit-standard" w:eastAsia="Times New Roman" w:hAnsi="-webkit-standard" w:cs="Times New Roman"/>
            <w:color w:val="954F72"/>
            <w:u w:val="single"/>
          </w:rPr>
          <w:t>9</w:t>
        </w:r>
        <w:r w:rsidRPr="00E42838">
          <w:rPr>
            <w:rFonts w:ascii="-webkit-standard" w:eastAsia="Times New Roman" w:hAnsi="-webkit-standard" w:cs="Times New Roman"/>
            <w:color w:val="954F72"/>
            <w:u w:val="single"/>
          </w:rPr>
          <w:t xml:space="preserve"> MOU</w:t>
        </w:r>
      </w:hyperlink>
      <w:r w:rsidRPr="00E42838">
        <w:rPr>
          <w:rFonts w:ascii="-webkit-standard" w:eastAsia="Times New Roman" w:hAnsi="-webkit-standard" w:cs="Times New Roman"/>
          <w:color w:val="000000"/>
        </w:rPr>
        <w:t>: </w:t>
      </w:r>
    </w:p>
    <w:p w:rsidR="00E42838" w:rsidRPr="00E42838" w:rsidRDefault="00E42838" w:rsidP="00E42838">
      <w:pPr>
        <w:spacing w:before="100" w:beforeAutospacing="1"/>
        <w:ind w:left="1440" w:right="720"/>
        <w:rPr>
          <w:rFonts w:ascii="-webkit-standard" w:eastAsia="Times New Roman" w:hAnsi="-webkit-standard" w:cs="Times New Roman"/>
          <w:color w:val="000000"/>
        </w:rPr>
      </w:pPr>
      <w:r w:rsidRPr="00E42838">
        <w:rPr>
          <w:rFonts w:ascii="-webkit-standard" w:eastAsia="Times New Roman" w:hAnsi="-webkit-standard" w:cs="Times New Roman"/>
          <w:i/>
          <w:iCs/>
          <w:color w:val="000000"/>
        </w:rPr>
        <w:t>Non-tenure track faculty will…include any optional student course evaluations conducted over winter 2020 and spring 2020 for informational purposes only. They will have no negative impact on the outcome of the review in light of the most exceptional conditions under which they were conducted. (See Sections 8.1.3 and 8.2.3.1 of the CBA.)</w:t>
      </w:r>
    </w:p>
    <w:p w:rsidR="00E42838" w:rsidRPr="00E42838" w:rsidRDefault="00E42838" w:rsidP="00E42838">
      <w:pPr>
        <w:numPr>
          <w:ilvl w:val="0"/>
          <w:numId w:val="2"/>
        </w:numPr>
        <w:spacing w:before="100" w:beforeAutospacing="1" w:after="160" w:line="220" w:lineRule="atLeast"/>
        <w:rPr>
          <w:rFonts w:ascii="-webkit-standard" w:eastAsia="Times New Roman" w:hAnsi="-webkit-standard" w:cs="Times New Roman"/>
          <w:color w:val="000000"/>
        </w:rPr>
      </w:pPr>
      <w:r w:rsidRPr="00E42838">
        <w:rPr>
          <w:rFonts w:ascii="-webkit-standard" w:eastAsia="Times New Roman" w:hAnsi="-webkit-standard" w:cs="Times New Roman"/>
          <w:color w:val="000000"/>
        </w:rPr>
        <w:t>NTT reviews for instructors who only taught in winter and/or spring will be cancelled. Cancelled reviews will have no impact on renewal.</w:t>
      </w:r>
    </w:p>
    <w:p w:rsidR="00E42838" w:rsidRPr="00E42838" w:rsidRDefault="00E42838" w:rsidP="00E42838">
      <w:pPr>
        <w:numPr>
          <w:ilvl w:val="0"/>
          <w:numId w:val="2"/>
        </w:numPr>
        <w:spacing w:before="100" w:beforeAutospacing="1" w:after="160" w:line="220" w:lineRule="atLeast"/>
        <w:rPr>
          <w:rFonts w:ascii="-webkit-standard" w:eastAsia="Times New Roman" w:hAnsi="-webkit-standard" w:cs="Times New Roman"/>
          <w:color w:val="000000"/>
        </w:rPr>
      </w:pPr>
      <w:r w:rsidRPr="00E42838">
        <w:rPr>
          <w:rFonts w:ascii="-webkit-standard" w:eastAsia="Times New Roman" w:hAnsi="-webkit-standard" w:cs="Times New Roman"/>
          <w:color w:val="000000"/>
        </w:rPr>
        <w:t>NTT reviews for instructors who taught in fall are optional. The choice is up to them. Timelines may be adjusted as necessary by each college, as long as the review concludes by June 15. Cancelled reviews will have no impact on renewal.</w:t>
      </w:r>
    </w:p>
    <w:p w:rsidR="00E42838" w:rsidRPr="00E42838" w:rsidRDefault="00E42838" w:rsidP="00E42838"/>
    <w:p w:rsidR="00E42838" w:rsidRDefault="00E42838">
      <w:r>
        <w:t>On behalf of our students, thank you again for your hard work and dedication over the past weeks as we make this difficult transition to remote teaching.  I imag</w:t>
      </w:r>
      <w:r w:rsidR="00961373">
        <w:t>ine</w:t>
      </w:r>
      <w:r>
        <w:t xml:space="preserve"> we’re all a bit nervous </w:t>
      </w:r>
      <w:r>
        <w:lastRenderedPageBreak/>
        <w:t xml:space="preserve">about </w:t>
      </w:r>
      <w:r w:rsidR="00961373">
        <w:t xml:space="preserve">embarking on this new adventure on </w:t>
      </w:r>
      <w:r>
        <w:t xml:space="preserve">Monday, but when I start feeling anxious, I </w:t>
      </w:r>
      <w:r w:rsidR="00961373">
        <w:t>am comforted to</w:t>
      </w:r>
      <w:r>
        <w:t xml:space="preserve"> think about the </w:t>
      </w:r>
      <w:r w:rsidR="009D4CC1">
        <w:t>caliber</w:t>
      </w:r>
      <w:r>
        <w:t xml:space="preserve"> of faculty I’ll be teaching with this quarter.</w:t>
      </w:r>
    </w:p>
    <w:p w:rsidR="00B7709B" w:rsidRDefault="00B7709B"/>
    <w:p w:rsidR="00E42838" w:rsidRDefault="00E42838">
      <w:r>
        <w:t>Break</w:t>
      </w:r>
      <w:r w:rsidR="00C06DFD">
        <w:t xml:space="preserve"> a leg</w:t>
      </w:r>
      <w:r>
        <w:t>!</w:t>
      </w:r>
    </w:p>
    <w:p w:rsidR="00E42838" w:rsidRDefault="00E42838"/>
    <w:p w:rsidR="00E42838" w:rsidRDefault="00E42838">
      <w:r>
        <w:t>Rich Brown, UFWW President</w:t>
      </w:r>
    </w:p>
    <w:p w:rsidR="00C06DFD" w:rsidRDefault="00C06DFD">
      <w:r>
        <w:t>Professor, Department of Theatre &amp; Dance</w:t>
      </w:r>
    </w:p>
    <w:sectPr w:rsidR="00C06DFD" w:rsidSect="00093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1143"/>
    <w:multiLevelType w:val="multilevel"/>
    <w:tmpl w:val="E718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ED3096"/>
    <w:multiLevelType w:val="multilevel"/>
    <w:tmpl w:val="49C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38"/>
    <w:rsid w:val="00023BD2"/>
    <w:rsid w:val="00093C82"/>
    <w:rsid w:val="003E3A2B"/>
    <w:rsid w:val="008D5A77"/>
    <w:rsid w:val="00961373"/>
    <w:rsid w:val="009D4CC1"/>
    <w:rsid w:val="00B7709B"/>
    <w:rsid w:val="00C06DFD"/>
    <w:rsid w:val="00D52A71"/>
    <w:rsid w:val="00E42838"/>
    <w:rsid w:val="00FA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844E4"/>
  <w15:chartTrackingRefBased/>
  <w15:docId w15:val="{9C9445E2-ABDB-9041-828D-BE732FAC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2838"/>
  </w:style>
  <w:style w:type="character" w:styleId="Hyperlink">
    <w:name w:val="Hyperlink"/>
    <w:basedOn w:val="DefaultParagraphFont"/>
    <w:uiPriority w:val="99"/>
    <w:semiHidden/>
    <w:unhideWhenUsed/>
    <w:rsid w:val="00E42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09026">
      <w:bodyDiv w:val="1"/>
      <w:marLeft w:val="0"/>
      <w:marRight w:val="0"/>
      <w:marTop w:val="0"/>
      <w:marBottom w:val="0"/>
      <w:divBdr>
        <w:top w:val="none" w:sz="0" w:space="0" w:color="auto"/>
        <w:left w:val="none" w:sz="0" w:space="0" w:color="auto"/>
        <w:bottom w:val="none" w:sz="0" w:space="0" w:color="auto"/>
        <w:right w:val="none" w:sz="0" w:space="0" w:color="auto"/>
      </w:divBdr>
    </w:div>
    <w:div w:id="763305056">
      <w:bodyDiv w:val="1"/>
      <w:marLeft w:val="0"/>
      <w:marRight w:val="0"/>
      <w:marTop w:val="0"/>
      <w:marBottom w:val="0"/>
      <w:divBdr>
        <w:top w:val="none" w:sz="0" w:space="0" w:color="auto"/>
        <w:left w:val="none" w:sz="0" w:space="0" w:color="auto"/>
        <w:bottom w:val="none" w:sz="0" w:space="0" w:color="auto"/>
        <w:right w:val="none" w:sz="0" w:space="0" w:color="auto"/>
      </w:divBdr>
    </w:div>
    <w:div w:id="942688016">
      <w:bodyDiv w:val="1"/>
      <w:marLeft w:val="0"/>
      <w:marRight w:val="0"/>
      <w:marTop w:val="0"/>
      <w:marBottom w:val="0"/>
      <w:divBdr>
        <w:top w:val="none" w:sz="0" w:space="0" w:color="auto"/>
        <w:left w:val="none" w:sz="0" w:space="0" w:color="auto"/>
        <w:bottom w:val="none" w:sz="0" w:space="0" w:color="auto"/>
        <w:right w:val="none" w:sz="0" w:space="0" w:color="auto"/>
      </w:divBdr>
    </w:div>
    <w:div w:id="2082941262">
      <w:bodyDiv w:val="1"/>
      <w:marLeft w:val="0"/>
      <w:marRight w:val="0"/>
      <w:marTop w:val="0"/>
      <w:marBottom w:val="0"/>
      <w:divBdr>
        <w:top w:val="none" w:sz="0" w:space="0" w:color="auto"/>
        <w:left w:val="none" w:sz="0" w:space="0" w:color="auto"/>
        <w:bottom w:val="none" w:sz="0" w:space="0" w:color="auto"/>
        <w:right w:val="none" w:sz="0" w:space="0" w:color="auto"/>
      </w:divBdr>
    </w:div>
    <w:div w:id="20977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vost.wwu.edu/files/COVID-19%20MOU%20-%20Final%20Draft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Brown</dc:creator>
  <cp:keywords/>
  <dc:description/>
  <cp:lastModifiedBy>Rich Brown</cp:lastModifiedBy>
  <cp:revision>9</cp:revision>
  <dcterms:created xsi:type="dcterms:W3CDTF">2020-04-03T23:59:00Z</dcterms:created>
  <dcterms:modified xsi:type="dcterms:W3CDTF">2020-04-04T17:34:00Z</dcterms:modified>
</cp:coreProperties>
</file>